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7AF59F76"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019A9A43">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1133A70"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30A30396">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4C182F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C5DB8">
                              <w:rPr>
                                <w:rFonts w:ascii="HGｺﾞｼｯｸM" w:eastAsia="HGｺﾞｼｯｸM" w:hAnsi="ＭＳ Ｐゴシック" w:hint="eastAsia"/>
                                <w:sz w:val="18"/>
                                <w:szCs w:val="18"/>
                              </w:rPr>
                              <w:t>11</w:t>
                            </w:r>
                            <w:r>
                              <w:rPr>
                                <w:rFonts w:ascii="HGｺﾞｼｯｸM" w:eastAsia="HGｺﾞｼｯｸM" w:hAnsi="ＭＳ Ｐゴシック" w:hint="eastAsia"/>
                                <w:sz w:val="18"/>
                                <w:szCs w:val="18"/>
                              </w:rPr>
                              <w:t>月</w:t>
                            </w:r>
                            <w:r w:rsidR="001E38E1">
                              <w:rPr>
                                <w:rFonts w:ascii="HGｺﾞｼｯｸM" w:eastAsia="HGｺﾞｼｯｸM" w:hAnsi="ＭＳ Ｐゴシック" w:hint="eastAsia"/>
                                <w:sz w:val="18"/>
                                <w:szCs w:val="18"/>
                              </w:rPr>
                              <w:t>19</w:t>
                            </w:r>
                            <w:r>
                              <w:rPr>
                                <w:rFonts w:ascii="HGｺﾞｼｯｸM" w:eastAsia="HGｺﾞｼｯｸM" w:hAnsi="ＭＳ Ｐゴシック" w:hint="eastAsia"/>
                                <w:sz w:val="18"/>
                                <w:szCs w:val="18"/>
                              </w:rPr>
                              <w:t>日発行</w:t>
                            </w:r>
                          </w:p>
                          <w:p w14:paraId="4A786222" w14:textId="3FB7F86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7438F4">
                              <w:rPr>
                                <w:rFonts w:ascii="HGｺﾞｼｯｸM" w:eastAsia="HGｺﾞｼｯｸM" w:hAnsi="ＭＳ Ｐゴシック" w:hint="eastAsia"/>
                                <w:sz w:val="18"/>
                                <w:szCs w:val="18"/>
                              </w:rPr>
                              <w:t>4</w:t>
                            </w:r>
                            <w:r w:rsidR="001E38E1">
                              <w:rPr>
                                <w:rFonts w:ascii="HGｺﾞｼｯｸM" w:eastAsia="HGｺﾞｼｯｸM" w:hAnsi="ＭＳ Ｐゴシック" w:hint="eastAsia"/>
                                <w:sz w:val="18"/>
                                <w:szCs w:val="18"/>
                              </w:rPr>
                              <w:t>7</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34C182F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C5DB8">
                        <w:rPr>
                          <w:rFonts w:ascii="HGｺﾞｼｯｸM" w:eastAsia="HGｺﾞｼｯｸM" w:hAnsi="ＭＳ Ｐゴシック" w:hint="eastAsia"/>
                          <w:sz w:val="18"/>
                          <w:szCs w:val="18"/>
                        </w:rPr>
                        <w:t>11</w:t>
                      </w:r>
                      <w:r>
                        <w:rPr>
                          <w:rFonts w:ascii="HGｺﾞｼｯｸM" w:eastAsia="HGｺﾞｼｯｸM" w:hAnsi="ＭＳ Ｐゴシック" w:hint="eastAsia"/>
                          <w:sz w:val="18"/>
                          <w:szCs w:val="18"/>
                        </w:rPr>
                        <w:t>月</w:t>
                      </w:r>
                      <w:r w:rsidR="001E38E1">
                        <w:rPr>
                          <w:rFonts w:ascii="HGｺﾞｼｯｸM" w:eastAsia="HGｺﾞｼｯｸM" w:hAnsi="ＭＳ Ｐゴシック" w:hint="eastAsia"/>
                          <w:sz w:val="18"/>
                          <w:szCs w:val="18"/>
                        </w:rPr>
                        <w:t>19</w:t>
                      </w:r>
                      <w:r>
                        <w:rPr>
                          <w:rFonts w:ascii="HGｺﾞｼｯｸM" w:eastAsia="HGｺﾞｼｯｸM" w:hAnsi="ＭＳ Ｐゴシック" w:hint="eastAsia"/>
                          <w:sz w:val="18"/>
                          <w:szCs w:val="18"/>
                        </w:rPr>
                        <w:t>日発行</w:t>
                      </w:r>
                    </w:p>
                    <w:p w14:paraId="4A786222" w14:textId="3FB7F86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7438F4">
                        <w:rPr>
                          <w:rFonts w:ascii="HGｺﾞｼｯｸM" w:eastAsia="HGｺﾞｼｯｸM" w:hAnsi="ＭＳ Ｐゴシック" w:hint="eastAsia"/>
                          <w:sz w:val="18"/>
                          <w:szCs w:val="18"/>
                        </w:rPr>
                        <w:t>4</w:t>
                      </w:r>
                      <w:r w:rsidR="001E38E1">
                        <w:rPr>
                          <w:rFonts w:ascii="HGｺﾞｼｯｸM" w:eastAsia="HGｺﾞｼｯｸM" w:hAnsi="ＭＳ Ｐゴシック" w:hint="eastAsia"/>
                          <w:sz w:val="18"/>
                          <w:szCs w:val="18"/>
                        </w:rPr>
                        <w:t>7</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378C3BBD"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32D02326"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721F85AB"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3C0940B7"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1DF95656"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1304D85B" w:rsidR="00F01EC9" w:rsidRPr="00F644C0" w:rsidRDefault="00160C22" w:rsidP="008E2013">
      <w:pPr>
        <w:tabs>
          <w:tab w:val="left" w:pos="5964"/>
        </w:tabs>
        <w:snapToGrid w:val="0"/>
        <w:rPr>
          <w:rFonts w:ascii="HGｺﾞｼｯｸM" w:eastAsia="HGｺﾞｼｯｸM" w:hAnsi="ＭＳ Ｐゴシック"/>
          <w:color w:val="7030A0"/>
          <w:sz w:val="16"/>
          <w:szCs w:val="16"/>
        </w:rPr>
      </w:pPr>
      <w:r w:rsidRPr="00160C22">
        <w:rPr>
          <w:rFonts w:ascii="HGSｺﾞｼｯｸM" w:eastAsia="HGSｺﾞｼｯｸM" w:hAnsi="ＭＳ ゴシック" w:hint="eastAsia"/>
          <w:noProof/>
          <w:sz w:val="18"/>
          <w:szCs w:val="18"/>
        </w:rPr>
        <w:drawing>
          <wp:anchor distT="0" distB="0" distL="114300" distR="114300" simplePos="0" relativeHeight="251665408" behindDoc="0" locked="0" layoutInCell="1" allowOverlap="1" wp14:anchorId="5C7FD179" wp14:editId="39D4FF7B">
            <wp:simplePos x="0" y="0"/>
            <wp:positionH relativeFrom="margin">
              <wp:posOffset>-105508</wp:posOffset>
            </wp:positionH>
            <wp:positionV relativeFrom="paragraph">
              <wp:posOffset>274955</wp:posOffset>
            </wp:positionV>
            <wp:extent cx="518795" cy="638810"/>
            <wp:effectExtent l="0" t="0" r="0" b="8890"/>
            <wp:wrapSquare wrapText="bothSides"/>
            <wp:docPr id="7522761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95"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6">
        <w:rPr>
          <w:rFonts w:ascii="HG丸ｺﾞｼｯｸM-PRO" w:eastAsia="HG丸ｺﾞｼｯｸM-PRO" w:hAnsi="ＭＳ Ｐゴシック" w:hint="eastAsia"/>
          <w:b/>
          <w:noProof/>
          <w:color w:val="C00000"/>
          <w:sz w:val="32"/>
          <w:szCs w:val="32"/>
        </w:rPr>
        <w:t>やる気が出ない</w:t>
      </w:r>
    </w:p>
    <w:bookmarkEnd w:id="0"/>
    <w:p w14:paraId="79228415" w14:textId="43A10335" w:rsidR="005C01B0" w:rsidRDefault="001E38E1" w:rsidP="000D3C86">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もう2024年の終わりが見えてきています。今年中にやっておきたいことが残っていて、目の前に置いているのに、実際にはなかなか行動に移</w:t>
      </w:r>
      <w:r w:rsidR="000D3C86">
        <w:rPr>
          <w:rFonts w:ascii="HGSｺﾞｼｯｸM" w:eastAsia="HGSｺﾞｼｯｸM" w:hAnsi="ＭＳ ゴシック" w:hint="eastAsia"/>
          <w:noProof/>
          <w:sz w:val="18"/>
          <w:szCs w:val="18"/>
        </w:rPr>
        <w:t>せずにいる</w:t>
      </w:r>
      <w:r>
        <w:rPr>
          <w:rFonts w:ascii="HGSｺﾞｼｯｸM" w:eastAsia="HGSｺﾞｼｯｸM" w:hAnsi="ＭＳ ゴシック" w:hint="eastAsia"/>
          <w:noProof/>
          <w:sz w:val="18"/>
          <w:szCs w:val="18"/>
        </w:rPr>
        <w:t>ことはないでしょうか。分かっていても、ついつい後回しにしてきていることもあるでしょう。この後回しの癖は、性格の問題ではなく「脳が怠け者」だからだそうです。現役脳神経外科医の</w:t>
      </w:r>
      <w:r w:rsidRPr="001E38E1">
        <w:rPr>
          <w:rFonts w:ascii="HGSｺﾞｼｯｸM" w:eastAsia="HGSｺﾞｼｯｸM" w:hAnsi="ＭＳ ゴシック" w:hint="eastAsia"/>
          <w:noProof/>
          <w:sz w:val="18"/>
          <w:szCs w:val="18"/>
        </w:rPr>
        <w:t>菅原道仁氏</w:t>
      </w:r>
      <w:r>
        <w:rPr>
          <w:rFonts w:ascii="HGSｺﾞｼｯｸM" w:eastAsia="HGSｺﾞｼｯｸM" w:hAnsi="ＭＳ ゴシック" w:hint="eastAsia"/>
          <w:noProof/>
          <w:sz w:val="18"/>
          <w:szCs w:val="18"/>
        </w:rPr>
        <w:t>が、脳の性質を踏まえた上で「やる気を出す」ヒントを書いた</w:t>
      </w:r>
      <w:r w:rsidR="00741065">
        <w:rPr>
          <w:rFonts w:ascii="HGSｺﾞｼｯｸM" w:eastAsia="HGSｺﾞｼｯｸM" w:hAnsi="ＭＳ ゴシック" w:hint="eastAsia"/>
          <w:noProof/>
          <w:sz w:val="18"/>
          <w:szCs w:val="18"/>
        </w:rPr>
        <w:t>『すぐやる脳』（</w:t>
      </w:r>
      <w:r w:rsidR="00741065" w:rsidRPr="00741065">
        <w:rPr>
          <w:rFonts w:ascii="HGSｺﾞｼｯｸM" w:eastAsia="HGSｺﾞｼｯｸM" w:hAnsi="ＭＳ ゴシック" w:hint="eastAsia"/>
          <w:noProof/>
          <w:sz w:val="18"/>
          <w:szCs w:val="18"/>
        </w:rPr>
        <w:t>サンマーク出版</w:t>
      </w:r>
      <w:r w:rsidR="00741065">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が紹介されている記事がありました。</w:t>
      </w:r>
    </w:p>
    <w:p w14:paraId="4DB249F7" w14:textId="4D898513" w:rsidR="001E38E1" w:rsidRDefault="001E38E1" w:rsidP="000D3C86">
      <w:pPr>
        <w:widowControl/>
        <w:snapToGrid w:val="0"/>
        <w:spacing w:line="280" w:lineRule="exact"/>
        <w:ind w:firstLineChars="100" w:firstLine="180"/>
        <w:jc w:val="left"/>
        <w:rPr>
          <w:rFonts w:ascii="HGSｺﾞｼｯｸM" w:eastAsia="HGSｺﾞｼｯｸM" w:hAnsi="ＭＳ ゴシック"/>
          <w:noProof/>
          <w:sz w:val="18"/>
          <w:szCs w:val="18"/>
        </w:rPr>
      </w:pPr>
    </w:p>
    <w:p w14:paraId="79955C3A" w14:textId="188DE2BF" w:rsidR="001E38E1" w:rsidRDefault="001E38E1" w:rsidP="000D3C86">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菅原氏によると、私たちの脳は</w:t>
      </w:r>
      <w:r w:rsidRPr="001E38E1">
        <w:rPr>
          <w:rFonts w:ascii="HGSｺﾞｼｯｸM" w:eastAsia="HGSｺﾞｼｯｸM" w:hAnsi="ＭＳ ゴシック" w:hint="eastAsia"/>
          <w:noProof/>
          <w:sz w:val="18"/>
          <w:szCs w:val="18"/>
        </w:rPr>
        <w:t>「怠惰で、流されやすく、誘惑に弱い」。（中略）それは、どんなに「優秀」とされる人の脳でも、どんなに「勤勉」と称される人の脳であっても、本質的なところでは同じ</w:t>
      </w:r>
      <w:r>
        <w:rPr>
          <w:rFonts w:ascii="HGSｺﾞｼｯｸM" w:eastAsia="HGSｺﾞｼｯｸM" w:hAnsi="ＭＳ ゴシック" w:hint="eastAsia"/>
          <w:noProof/>
          <w:sz w:val="18"/>
          <w:szCs w:val="18"/>
        </w:rPr>
        <w:t>だということです。なぜなら、脳は燃費が悪くて、</w:t>
      </w:r>
      <w:r w:rsidRPr="001E38E1">
        <w:rPr>
          <w:rFonts w:ascii="HGSｺﾞｼｯｸM" w:eastAsia="HGSｺﾞｼｯｸM" w:hAnsi="ＭＳ ゴシック" w:hint="eastAsia"/>
          <w:noProof/>
          <w:sz w:val="18"/>
          <w:szCs w:val="18"/>
        </w:rPr>
        <w:t>身体が1日に必要とするエネルギーの約20％を脳だけで使用しているそう</w:t>
      </w:r>
      <w:r>
        <w:rPr>
          <w:rFonts w:ascii="HGSｺﾞｼｯｸM" w:eastAsia="HGSｺﾞｼｯｸM" w:hAnsi="ＭＳ ゴシック" w:hint="eastAsia"/>
          <w:noProof/>
          <w:sz w:val="18"/>
          <w:szCs w:val="18"/>
        </w:rPr>
        <w:t>です。そのため、少しでもエネルギーを節約しようとするので、何もしたくないと流されてしまうということです。脳の性質なので「意志が弱い」と自分を責める必要はないのですが、それでも後回し癖を治すためには、このように</w:t>
      </w:r>
      <w:r w:rsidRPr="001E38E1">
        <w:rPr>
          <w:rFonts w:ascii="HGSｺﾞｼｯｸM" w:eastAsia="HGSｺﾞｼｯｸM" w:hAnsi="ＭＳ ゴシック" w:hint="eastAsia"/>
          <w:noProof/>
          <w:sz w:val="18"/>
          <w:szCs w:val="18"/>
        </w:rPr>
        <w:t>怠惰で不真面目な脳を、いかに効率良く動かすかといった「仕組み」が必要</w:t>
      </w:r>
      <w:r>
        <w:rPr>
          <w:rFonts w:ascii="HGSｺﾞｼｯｸM" w:eastAsia="HGSｺﾞｼｯｸM" w:hAnsi="ＭＳ ゴシック" w:hint="eastAsia"/>
          <w:noProof/>
          <w:sz w:val="18"/>
          <w:szCs w:val="18"/>
        </w:rPr>
        <w:t>だということです。</w:t>
      </w:r>
    </w:p>
    <w:p w14:paraId="2F0781FC" w14:textId="59869344" w:rsidR="00741065" w:rsidRDefault="001E38E1" w:rsidP="000D3C86">
      <w:pPr>
        <w:widowControl/>
        <w:snapToGrid w:val="0"/>
        <w:spacing w:line="280" w:lineRule="exact"/>
        <w:ind w:firstLineChars="100" w:firstLine="180"/>
        <w:jc w:val="left"/>
        <w:rPr>
          <w:rFonts w:ascii="HGSｺﾞｼｯｸM" w:eastAsia="HGSｺﾞｼｯｸM" w:hAnsi="ＭＳ ゴシック"/>
          <w:noProof/>
          <w:sz w:val="18"/>
          <w:szCs w:val="18"/>
        </w:rPr>
      </w:pPr>
      <w:r w:rsidRPr="001E38E1">
        <w:rPr>
          <w:rFonts w:ascii="HGSｺﾞｼｯｸM" w:eastAsia="HGSｺﾞｼｯｸM" w:hAnsi="ＭＳ ゴシック" w:hint="eastAsia"/>
          <w:noProof/>
          <w:sz w:val="18"/>
          <w:szCs w:val="18"/>
        </w:rPr>
        <w:t>脳にやる気を出させる鍵となるのは「ドーパミン」</w:t>
      </w:r>
      <w:r>
        <w:rPr>
          <w:rFonts w:ascii="HGSｺﾞｼｯｸM" w:eastAsia="HGSｺﾞｼｯｸM" w:hAnsi="ＭＳ ゴシック" w:hint="eastAsia"/>
          <w:noProof/>
          <w:sz w:val="18"/>
          <w:szCs w:val="18"/>
        </w:rPr>
        <w:t>だということです。その「ドーパミン」は、「できた！」「うまくいった！」というような成功体験によって</w:t>
      </w:r>
      <w:r w:rsidR="00741065">
        <w:rPr>
          <w:rFonts w:ascii="HGSｺﾞｼｯｸM" w:eastAsia="HGSｺﾞｼｯｸM" w:hAnsi="ＭＳ ゴシック" w:hint="eastAsia"/>
          <w:noProof/>
          <w:sz w:val="18"/>
          <w:szCs w:val="18"/>
        </w:rPr>
        <w:t>出る</w:t>
      </w:r>
      <w:r>
        <w:rPr>
          <w:rFonts w:ascii="HGSｺﾞｼｯｸM" w:eastAsia="HGSｺﾞｼｯｸM" w:hAnsi="ＭＳ ゴシック" w:hint="eastAsia"/>
          <w:noProof/>
          <w:sz w:val="18"/>
          <w:szCs w:val="18"/>
        </w:rPr>
        <w:t>ので、</w:t>
      </w:r>
      <w:r w:rsidR="00741065">
        <w:rPr>
          <w:rFonts w:ascii="HGSｺﾞｼｯｸM" w:eastAsia="HGSｺﾞｼｯｸM" w:hAnsi="ＭＳ ゴシック" w:hint="eastAsia"/>
          <w:noProof/>
          <w:sz w:val="18"/>
          <w:szCs w:val="18"/>
        </w:rPr>
        <w:t>ドーパミンを出るようにコントロールすれば良いと言われます。まず、</w:t>
      </w:r>
      <w:r w:rsidR="00741065" w:rsidRPr="00741065">
        <w:rPr>
          <w:rFonts w:ascii="HGSｺﾞｼｯｸM" w:eastAsia="HGSｺﾞｼｯｸM" w:hAnsi="ＭＳ ゴシック" w:hint="eastAsia"/>
          <w:noProof/>
          <w:sz w:val="18"/>
          <w:szCs w:val="18"/>
        </w:rPr>
        <w:t>「○○を△分でおこなう」「今日は○○を必ずやる」</w:t>
      </w:r>
      <w:r w:rsidR="00741065">
        <w:rPr>
          <w:rFonts w:ascii="HGSｺﾞｼｯｸM" w:eastAsia="HGSｺﾞｼｯｸM" w:hAnsi="ＭＳ ゴシック" w:hint="eastAsia"/>
          <w:noProof/>
          <w:sz w:val="18"/>
          <w:szCs w:val="18"/>
        </w:rPr>
        <w:t>と繰り返して脳に声をかけてやるそうです。大きな目標だけでは、達成に時間がかかって、待ちきれずにあきらめるので、できれば細かく分けておくのが良いということです。そして、それができることを思って、ドーパミンが出るようにする</w:t>
      </w:r>
      <w:r w:rsidR="000D3C86">
        <w:rPr>
          <w:rFonts w:ascii="HGSｺﾞｼｯｸM" w:eastAsia="HGSｺﾞｼｯｸM" w:hAnsi="ＭＳ ゴシック" w:hint="eastAsia"/>
          <w:noProof/>
          <w:sz w:val="18"/>
          <w:szCs w:val="18"/>
        </w:rPr>
        <w:t>のだ</w:t>
      </w:r>
      <w:r w:rsidR="00741065">
        <w:rPr>
          <w:rFonts w:ascii="HGSｺﾞｼｯｸM" w:eastAsia="HGSｺﾞｼｯｸM" w:hAnsi="ＭＳ ゴシック" w:hint="eastAsia"/>
          <w:noProof/>
          <w:sz w:val="18"/>
          <w:szCs w:val="18"/>
        </w:rPr>
        <w:t>そうです。</w:t>
      </w:r>
    </w:p>
    <w:p w14:paraId="78C1E84B" w14:textId="377072DD" w:rsidR="001E38E1" w:rsidRDefault="00741065" w:rsidP="000D3C86">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れが分かっていても、やりたいと思えない場合はどうするかも書いてありました。それは、「やらない理由」を考えたりして、やるまでの時間が長いからだということです。そこで、すぐにやる気が出ないときは、「ウォーキングや散歩」に出るのが良いそうです。ベートーヴェンやスティーブ・ジョブズが、取り入れていた方法だと言われています。その他にも本には、やる気を出す方法が書いてあるということです</w:t>
      </w:r>
      <w:r w:rsidRPr="000D3C86">
        <w:rPr>
          <w:rFonts w:ascii="HGSｺﾞｼｯｸM" w:eastAsia="HGSｺﾞｼｯｸM" w:hAnsi="ＭＳ ゴシック" w:hint="eastAsia"/>
          <w:noProof/>
          <w:sz w:val="14"/>
          <w:szCs w:val="14"/>
        </w:rPr>
        <w:t>。（11月10日JBpress</w:t>
      </w:r>
      <w:r w:rsidR="000D3C86" w:rsidRPr="000D3C86">
        <w:rPr>
          <w:rFonts w:ascii="HGSｺﾞｼｯｸM" w:eastAsia="HGSｺﾞｼｯｸM" w:hAnsi="ＭＳ ゴシック" w:hint="eastAsia"/>
          <w:noProof/>
          <w:sz w:val="14"/>
          <w:szCs w:val="14"/>
        </w:rPr>
        <w:t>＜スティーブ・ジョブズやベートーベンも実践！「やる気」を起こすシンプルな方法＞より）</w:t>
      </w:r>
    </w:p>
    <w:p w14:paraId="528464D5" w14:textId="42A629CD" w:rsidR="000D3C86" w:rsidRDefault="000D3C86" w:rsidP="000D3C86">
      <w:pPr>
        <w:widowControl/>
        <w:snapToGrid w:val="0"/>
        <w:spacing w:line="280" w:lineRule="exact"/>
        <w:ind w:firstLineChars="100" w:firstLine="180"/>
        <w:jc w:val="left"/>
        <w:rPr>
          <w:rFonts w:ascii="HGSｺﾞｼｯｸM" w:eastAsia="HGSｺﾞｼｯｸM" w:hAnsi="ＭＳ ゴシック"/>
          <w:noProof/>
          <w:sz w:val="18"/>
          <w:szCs w:val="18"/>
        </w:rPr>
      </w:pPr>
    </w:p>
    <w:p w14:paraId="708AFA52" w14:textId="5525A98C" w:rsidR="00D15ACF" w:rsidRDefault="00160C22" w:rsidP="004671BC">
      <w:pPr>
        <w:widowControl/>
        <w:snapToGrid w:val="0"/>
        <w:spacing w:line="280" w:lineRule="exact"/>
        <w:ind w:firstLineChars="100" w:firstLine="180"/>
        <w:jc w:val="left"/>
        <w:rPr>
          <w:rFonts w:ascii="HGｺﾞｼｯｸM" w:eastAsia="HGｺﾞｼｯｸM" w:hAnsi="ＭＳ Ｐゴシック"/>
          <w:color w:val="7030A0"/>
          <w:sz w:val="24"/>
          <w:szCs w:val="24"/>
        </w:rPr>
      </w:pPr>
      <w:r w:rsidRPr="00160C22">
        <w:rPr>
          <w:rFonts w:ascii="HGSｺﾞｼｯｸM" w:eastAsia="HGSｺﾞｼｯｸM" w:hAnsi="ＭＳ ゴシック" w:hint="eastAsia"/>
          <w:noProof/>
          <w:sz w:val="18"/>
          <w:szCs w:val="18"/>
        </w:rPr>
        <w:drawing>
          <wp:anchor distT="0" distB="0" distL="114300" distR="114300" simplePos="0" relativeHeight="251666432" behindDoc="1" locked="0" layoutInCell="1" allowOverlap="1" wp14:anchorId="4F9B2E52" wp14:editId="0B243D4D">
            <wp:simplePos x="0" y="0"/>
            <wp:positionH relativeFrom="column">
              <wp:posOffset>4420235</wp:posOffset>
            </wp:positionH>
            <wp:positionV relativeFrom="paragraph">
              <wp:posOffset>893445</wp:posOffset>
            </wp:positionV>
            <wp:extent cx="1042670" cy="735330"/>
            <wp:effectExtent l="0" t="0" r="5080" b="7620"/>
            <wp:wrapTight wrapText="bothSides">
              <wp:wrapPolygon edited="0">
                <wp:start x="0" y="0"/>
                <wp:lineTo x="0" y="21264"/>
                <wp:lineTo x="21311" y="21264"/>
                <wp:lineTo x="21311" y="0"/>
                <wp:lineTo x="0" y="0"/>
              </wp:wrapPolygon>
            </wp:wrapTight>
            <wp:docPr id="7725836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67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86">
        <w:rPr>
          <w:rFonts w:ascii="HGSｺﾞｼｯｸM" w:eastAsia="HGSｺﾞｼｯｸM" w:hAnsi="ＭＳ ゴシック" w:hint="eastAsia"/>
          <w:noProof/>
          <w:sz w:val="18"/>
          <w:szCs w:val="18"/>
        </w:rPr>
        <w:t>「やらなければ」と思っても、からだが動かなくて、どうしようもないときはあるでしょう。脳の仕組みから言うとドーパミンが分泌されたら良いということですが、ドーパミンだけではない理由があります。自分が生きている理由がはっきりしているなら、やるのは当然になるでしょう。また、自分にはそれをする力がなくても、新しく力が与えられるなら、やり続けることもできるでしょう。ベートーヴェンやスティーブ・ジョブズは散歩やウォーキングで</w:t>
      </w:r>
      <w:r w:rsidR="004671BC">
        <w:rPr>
          <w:rFonts w:ascii="HGSｺﾞｼｯｸM" w:eastAsia="HGSｺﾞｼｯｸM" w:hAnsi="ＭＳ ゴシック" w:hint="eastAsia"/>
          <w:noProof/>
          <w:sz w:val="18"/>
          <w:szCs w:val="18"/>
        </w:rPr>
        <w:t>何かの</w:t>
      </w:r>
      <w:r w:rsidR="000D3C86">
        <w:rPr>
          <w:rFonts w:ascii="HGSｺﾞｼｯｸM" w:eastAsia="HGSｺﾞｼｯｸM" w:hAnsi="ＭＳ ゴシック" w:hint="eastAsia"/>
          <w:noProof/>
          <w:sz w:val="18"/>
          <w:szCs w:val="18"/>
        </w:rPr>
        <w:t>力を受けていたのです。</w:t>
      </w:r>
      <w:r w:rsidR="004671BC">
        <w:rPr>
          <w:rFonts w:ascii="HGSｺﾞｼｯｸM" w:eastAsia="HGSｺﾞｼｯｸM" w:hAnsi="ＭＳ ゴシック" w:hint="eastAsia"/>
          <w:noProof/>
          <w:sz w:val="18"/>
          <w:szCs w:val="18"/>
        </w:rPr>
        <w:t>だれかがやったからと、何の力なのか分からずに受けるのではなく、まず、</w:t>
      </w:r>
      <w:r w:rsidR="000D3C86">
        <w:rPr>
          <w:rFonts w:ascii="HGSｺﾞｼｯｸM" w:eastAsia="HGSｺﾞｼｯｸM" w:hAnsi="ＭＳ ゴシック" w:hint="eastAsia"/>
          <w:noProof/>
          <w:sz w:val="18"/>
          <w:szCs w:val="18"/>
        </w:rPr>
        <w:t>あなたが生きる理由、そして、それをやり遂げるために必要な力</w:t>
      </w:r>
      <w:r w:rsidR="004671BC">
        <w:rPr>
          <w:rFonts w:ascii="HGSｺﾞｼｯｸM" w:eastAsia="HGSｺﾞｼｯｸM" w:hAnsi="ＭＳ ゴシック" w:hint="eastAsia"/>
          <w:noProof/>
          <w:sz w:val="18"/>
          <w:szCs w:val="18"/>
        </w:rPr>
        <w:t>はどこから受けるのが正しい力になるのかを知ることが必要です。</w:t>
      </w:r>
      <w:r w:rsidR="00787844">
        <w:rPr>
          <w:rFonts w:ascii="HGSｺﾞｼｯｸM" w:eastAsia="HGSｺﾞｼｯｸM" w:hAnsi="ＭＳ ゴシック" w:hint="eastAsia"/>
          <w:noProof/>
          <w:sz w:val="18"/>
          <w:szCs w:val="18"/>
        </w:rPr>
        <w:t>その</w:t>
      </w:r>
      <w:r w:rsidR="004671BC">
        <w:rPr>
          <w:rFonts w:ascii="HGSｺﾞｼｯｸM" w:eastAsia="HGSｺﾞｼｯｸM" w:hAnsi="ＭＳ ゴシック" w:hint="eastAsia"/>
          <w:noProof/>
          <w:sz w:val="18"/>
          <w:szCs w:val="18"/>
        </w:rPr>
        <w:t>ような</w:t>
      </w:r>
      <w:r w:rsidR="00787844">
        <w:rPr>
          <w:rFonts w:ascii="HGSｺﾞｼｯｸM" w:eastAsia="HGSｺﾞｼｯｸM" w:hAnsi="ＭＳ ゴシック" w:hint="eastAsia"/>
          <w:noProof/>
          <w:sz w:val="18"/>
          <w:szCs w:val="18"/>
        </w:rPr>
        <w:t>力を正しく受けることについて</w:t>
      </w:r>
      <w:r w:rsidR="000D3C86">
        <w:rPr>
          <w:rFonts w:ascii="HGSｺﾞｼｯｸM" w:eastAsia="HGSｺﾞｼｯｸM" w:hAnsi="ＭＳ ゴシック" w:hint="eastAsia"/>
          <w:noProof/>
          <w:sz w:val="18"/>
          <w:szCs w:val="18"/>
        </w:rPr>
        <w:t>、</w:t>
      </w:r>
      <w:r w:rsidR="00961DE6">
        <w:rPr>
          <w:rFonts w:ascii="HGSｺﾞｼｯｸM" w:eastAsia="HGSｺﾞｼｯｸM" w:hAnsi="ＭＳ ゴシック" w:hint="eastAsia"/>
          <w:noProof/>
          <w:sz w:val="18"/>
          <w:szCs w:val="18"/>
        </w:rPr>
        <w:t>いっしょに見てみませんか。</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72EC1" w14:textId="77777777" w:rsidR="00E8652A" w:rsidRDefault="00E8652A" w:rsidP="00F84B27">
      <w:r>
        <w:separator/>
      </w:r>
    </w:p>
  </w:endnote>
  <w:endnote w:type="continuationSeparator" w:id="0">
    <w:p w14:paraId="4DED74DC" w14:textId="77777777" w:rsidR="00E8652A" w:rsidRDefault="00E8652A"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87067" w14:textId="77777777" w:rsidR="00E8652A" w:rsidRDefault="00E8652A" w:rsidP="00F84B27">
      <w:r>
        <w:separator/>
      </w:r>
    </w:p>
  </w:footnote>
  <w:footnote w:type="continuationSeparator" w:id="0">
    <w:p w14:paraId="5718278B" w14:textId="77777777" w:rsidR="00E8652A" w:rsidRDefault="00E8652A"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3C86"/>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2A"/>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437</Words>
  <Characters>2495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2024-10-23T01:51:00Z</cp:lastPrinted>
  <dcterms:created xsi:type="dcterms:W3CDTF">2024-11-15T09:10:00Z</dcterms:created>
  <dcterms:modified xsi:type="dcterms:W3CDTF">2024-11-18T03:36:00Z</dcterms:modified>
</cp:coreProperties>
</file>